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8E6E" w14:textId="77777777" w:rsidR="00211EC9" w:rsidRDefault="00103FA1" w:rsidP="0002426E">
      <w:pPr>
        <w:tabs>
          <w:tab w:val="left" w:pos="8730"/>
        </w:tabs>
        <w:spacing w:after="0" w:line="259" w:lineRule="auto"/>
        <w:ind w:left="37"/>
        <w:jc w:val="center"/>
      </w:pPr>
      <w:r>
        <w:rPr>
          <w:b/>
          <w:color w:val="003300"/>
          <w:sz w:val="28"/>
        </w:rPr>
        <w:t>BRITTNEY</w:t>
      </w:r>
      <w:r>
        <w:rPr>
          <w:b/>
          <w:color w:val="003300"/>
        </w:rPr>
        <w:t xml:space="preserve"> </w:t>
      </w:r>
      <w:r>
        <w:rPr>
          <w:b/>
          <w:color w:val="003300"/>
          <w:sz w:val="28"/>
        </w:rPr>
        <w:t xml:space="preserve">LEBLUE </w:t>
      </w:r>
    </w:p>
    <w:p w14:paraId="08522C74" w14:textId="0B499D0C" w:rsidR="00211EC9" w:rsidRDefault="00103FA1">
      <w:pPr>
        <w:spacing w:after="0" w:line="259" w:lineRule="auto"/>
        <w:ind w:left="39"/>
        <w:jc w:val="center"/>
      </w:pPr>
      <w:r>
        <w:rPr>
          <w:color w:val="003300"/>
        </w:rPr>
        <w:t xml:space="preserve">(916) 862-7297 </w:t>
      </w:r>
      <w:r w:rsidR="009E1C86">
        <w:rPr>
          <w:color w:val="003300"/>
        </w:rPr>
        <w:t>–</w:t>
      </w:r>
      <w:r>
        <w:rPr>
          <w:color w:val="003300"/>
        </w:rPr>
        <w:t xml:space="preserve"> </w:t>
      </w:r>
      <w:r w:rsidR="00803E9B">
        <w:rPr>
          <w:color w:val="003300"/>
        </w:rPr>
        <w:t>BYL28@csus.edu</w:t>
      </w:r>
      <w:r>
        <w:rPr>
          <w:color w:val="003300"/>
          <w:sz w:val="24"/>
        </w:rPr>
        <w:t xml:space="preserve"> </w:t>
      </w:r>
    </w:p>
    <w:p w14:paraId="53801DAE" w14:textId="77777777" w:rsidR="00211EC9" w:rsidRDefault="00103FA1">
      <w:pPr>
        <w:spacing w:after="129" w:line="259" w:lineRule="auto"/>
        <w:ind w:left="-29" w:right="-58" w:firstLine="0"/>
      </w:pPr>
      <w:r>
        <w:rPr>
          <w:rFonts w:ascii="Calibri" w:eastAsia="Calibri" w:hAnsi="Calibri" w:cs="Calibri"/>
          <w:noProof/>
        </w:rPr>
        <mc:AlternateContent>
          <mc:Choice Requires="wpg">
            <w:drawing>
              <wp:inline distT="0" distB="0" distL="0" distR="0" wp14:anchorId="60A5547D" wp14:editId="41A71EA5">
                <wp:extent cx="6640069" cy="12192"/>
                <wp:effectExtent l="0" t="0" r="0" b="0"/>
                <wp:docPr id="2067" name="Group 2067"/>
                <wp:cNvGraphicFramePr/>
                <a:graphic xmlns:a="http://schemas.openxmlformats.org/drawingml/2006/main">
                  <a:graphicData uri="http://schemas.microsoft.com/office/word/2010/wordprocessingGroup">
                    <wpg:wgp>
                      <wpg:cNvGrpSpPr/>
                      <wpg:grpSpPr>
                        <a:xfrm>
                          <a:off x="0" y="0"/>
                          <a:ext cx="6640069" cy="12192"/>
                          <a:chOff x="0" y="0"/>
                          <a:chExt cx="6640069" cy="12192"/>
                        </a:xfrm>
                      </wpg:grpSpPr>
                      <wps:wsp>
                        <wps:cNvPr id="19" name="Shape 19"/>
                        <wps:cNvSpPr/>
                        <wps:spPr>
                          <a:xfrm>
                            <a:off x="0" y="0"/>
                            <a:ext cx="6640069" cy="0"/>
                          </a:xfrm>
                          <a:custGeom>
                            <a:avLst/>
                            <a:gdLst/>
                            <a:ahLst/>
                            <a:cxnLst/>
                            <a:rect l="0" t="0" r="0" b="0"/>
                            <a:pathLst>
                              <a:path w="6640069">
                                <a:moveTo>
                                  <a:pt x="0" y="0"/>
                                </a:moveTo>
                                <a:lnTo>
                                  <a:pt x="6640069" y="0"/>
                                </a:lnTo>
                              </a:path>
                            </a:pathLst>
                          </a:custGeom>
                          <a:ln w="12192" cap="sq">
                            <a:custDash>
                              <a:ds d="1" sp="192000"/>
                            </a:custDash>
                            <a:miter lim="127000"/>
                          </a:ln>
                        </wps:spPr>
                        <wps:style>
                          <a:lnRef idx="1">
                            <a:srgbClr val="00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7" style="width:522.84pt;height:0.96pt;mso-position-horizontal-relative:char;mso-position-vertical-relative:line" coordsize="66400,121">
                <v:shape id="Shape 19" style="position:absolute;width:66400;height:0;left:0;top:0;" coordsize="6640069,0" path="m0,0l6640069,0">
                  <v:stroke weight="0.96pt" endcap="square" dashstyle="0 2" joinstyle="miter" miterlimit="10" on="true" color="#003300"/>
                  <v:fill on="false" color="#000000" opacity="0"/>
                </v:shape>
              </v:group>
            </w:pict>
          </mc:Fallback>
        </mc:AlternateContent>
      </w:r>
    </w:p>
    <w:p w14:paraId="74FF773F" w14:textId="1DDAB72F" w:rsidR="00211EC9" w:rsidRDefault="00103FA1">
      <w:pPr>
        <w:pStyle w:val="Heading1"/>
        <w:ind w:left="39" w:right="2"/>
      </w:pPr>
      <w:r>
        <w:t xml:space="preserve"> </w:t>
      </w:r>
      <w:r>
        <w:rPr>
          <w:sz w:val="22"/>
        </w:rPr>
        <w:t>P</w:t>
      </w:r>
      <w:r>
        <w:t xml:space="preserve">ROFESSIONAL </w:t>
      </w:r>
      <w:r>
        <w:rPr>
          <w:sz w:val="22"/>
        </w:rPr>
        <w:t>S</w:t>
      </w:r>
      <w:r>
        <w:t>UMMARY</w:t>
      </w:r>
      <w:r>
        <w:rPr>
          <w:sz w:val="22"/>
        </w:rPr>
        <w:t xml:space="preserve"> </w:t>
      </w:r>
    </w:p>
    <w:p w14:paraId="05A9747C" w14:textId="4E91AF17" w:rsidR="00211EC9" w:rsidRDefault="00103FA1" w:rsidP="00E62D56">
      <w:pPr>
        <w:ind w:left="-5"/>
      </w:pPr>
      <w:r>
        <w:t>Collaborative Leader with</w:t>
      </w:r>
      <w:r w:rsidR="00E62D56">
        <w:t xml:space="preserve"> professional experience in</w:t>
      </w:r>
      <w:r>
        <w:t xml:space="preserve"> developing strategic partnerships, </w:t>
      </w:r>
      <w:r w:rsidR="00224308">
        <w:t>community</w:t>
      </w:r>
      <w:r w:rsidR="00E62D56">
        <w:t xml:space="preserve"> development</w:t>
      </w:r>
      <w:r w:rsidR="00E57488">
        <w:t xml:space="preserve">, </w:t>
      </w:r>
      <w:r>
        <w:t xml:space="preserve">and </w:t>
      </w:r>
      <w:r w:rsidR="00E62D56">
        <w:t>supporting technology frameworks</w:t>
      </w:r>
      <w:r>
        <w:t xml:space="preserve">. </w:t>
      </w:r>
      <w:r w:rsidR="00306975">
        <w:t xml:space="preserve">Highly organized, personable, self-motivated individual seeking a </w:t>
      </w:r>
      <w:r w:rsidR="0002386A">
        <w:t>permanent professional position.</w:t>
      </w:r>
      <w:r>
        <w:rPr>
          <w:rFonts w:ascii="Calibri" w:eastAsia="Calibri" w:hAnsi="Calibri" w:cs="Calibri"/>
          <w:noProof/>
        </w:rPr>
        <mc:AlternateContent>
          <mc:Choice Requires="wpg">
            <w:drawing>
              <wp:inline distT="0" distB="0" distL="0" distR="0" wp14:anchorId="434F749C" wp14:editId="5A396840">
                <wp:extent cx="6640069" cy="12192"/>
                <wp:effectExtent l="0" t="0" r="0" b="0"/>
                <wp:docPr id="2068" name="Group 2068"/>
                <wp:cNvGraphicFramePr/>
                <a:graphic xmlns:a="http://schemas.openxmlformats.org/drawingml/2006/main">
                  <a:graphicData uri="http://schemas.microsoft.com/office/word/2010/wordprocessingGroup">
                    <wpg:wgp>
                      <wpg:cNvGrpSpPr/>
                      <wpg:grpSpPr>
                        <a:xfrm>
                          <a:off x="0" y="0"/>
                          <a:ext cx="6640069" cy="12192"/>
                          <a:chOff x="0" y="0"/>
                          <a:chExt cx="6640069" cy="12192"/>
                        </a:xfrm>
                      </wpg:grpSpPr>
                      <wps:wsp>
                        <wps:cNvPr id="26" name="Shape 26"/>
                        <wps:cNvSpPr/>
                        <wps:spPr>
                          <a:xfrm>
                            <a:off x="0" y="0"/>
                            <a:ext cx="6640069" cy="0"/>
                          </a:xfrm>
                          <a:custGeom>
                            <a:avLst/>
                            <a:gdLst/>
                            <a:ahLst/>
                            <a:cxnLst/>
                            <a:rect l="0" t="0" r="0" b="0"/>
                            <a:pathLst>
                              <a:path w="6640069">
                                <a:moveTo>
                                  <a:pt x="0" y="0"/>
                                </a:moveTo>
                                <a:lnTo>
                                  <a:pt x="6640069" y="0"/>
                                </a:lnTo>
                              </a:path>
                            </a:pathLst>
                          </a:custGeom>
                          <a:ln w="12192" cap="sq">
                            <a:custDash>
                              <a:ds d="1" sp="192000"/>
                            </a:custDash>
                            <a:miter lim="127000"/>
                          </a:ln>
                        </wps:spPr>
                        <wps:style>
                          <a:lnRef idx="1">
                            <a:srgbClr val="00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8" style="width:522.84pt;height:0.96pt;mso-position-horizontal-relative:char;mso-position-vertical-relative:line" coordsize="66400,121">
                <v:shape id="Shape 26" style="position:absolute;width:66400;height:0;left:0;top:0;" coordsize="6640069,0" path="m0,0l6640069,0">
                  <v:stroke weight="0.96pt" endcap="square" dashstyle="0 2" joinstyle="miter" miterlimit="10" on="true" color="#003300"/>
                  <v:fill on="false" color="#000000" opacity="0"/>
                </v:shape>
              </v:group>
            </w:pict>
          </mc:Fallback>
        </mc:AlternateContent>
      </w:r>
    </w:p>
    <w:p w14:paraId="50E674D7" w14:textId="77777777" w:rsidR="00211EC9" w:rsidRDefault="00103FA1" w:rsidP="00224308">
      <w:pPr>
        <w:pStyle w:val="Heading1"/>
        <w:spacing w:before="240"/>
        <w:ind w:left="39" w:right="5"/>
      </w:pPr>
      <w:r>
        <w:rPr>
          <w:sz w:val="22"/>
        </w:rPr>
        <w:t>E</w:t>
      </w:r>
      <w:r>
        <w:t>DUCATION</w:t>
      </w:r>
      <w:r>
        <w:rPr>
          <w:sz w:val="22"/>
        </w:rPr>
        <w:t xml:space="preserve"> </w:t>
      </w:r>
    </w:p>
    <w:tbl>
      <w:tblPr>
        <w:tblStyle w:val="TableGrid"/>
        <w:tblW w:w="8455" w:type="dxa"/>
        <w:jc w:val="center"/>
        <w:tblInd w:w="0" w:type="dxa"/>
        <w:tblCellMar>
          <w:top w:w="54" w:type="dxa"/>
          <w:left w:w="446" w:type="dxa"/>
          <w:right w:w="397" w:type="dxa"/>
        </w:tblCellMar>
        <w:tblLook w:val="04A0" w:firstRow="1" w:lastRow="0" w:firstColumn="1" w:lastColumn="0" w:noHBand="0" w:noVBand="1"/>
      </w:tblPr>
      <w:tblGrid>
        <w:gridCol w:w="3870"/>
        <w:gridCol w:w="4585"/>
      </w:tblGrid>
      <w:tr w:rsidR="00C966DB" w14:paraId="014C16F0" w14:textId="77777777" w:rsidTr="000E2F8C">
        <w:trPr>
          <w:trHeight w:val="1079"/>
          <w:jc w:val="center"/>
        </w:trPr>
        <w:tc>
          <w:tcPr>
            <w:tcW w:w="3870" w:type="dxa"/>
            <w:tcBorders>
              <w:top w:val="single" w:sz="4" w:space="0" w:color="000000"/>
              <w:left w:val="single" w:sz="4" w:space="0" w:color="000000"/>
              <w:bottom w:val="single" w:sz="4" w:space="0" w:color="000000"/>
              <w:right w:val="single" w:sz="4" w:space="0" w:color="000000"/>
            </w:tcBorders>
          </w:tcPr>
          <w:p w14:paraId="7722A235" w14:textId="396D1BDD" w:rsidR="00C966DB" w:rsidRPr="00E57488" w:rsidRDefault="00C966DB" w:rsidP="00961279">
            <w:pPr>
              <w:spacing w:after="41" w:line="240" w:lineRule="auto"/>
              <w:ind w:left="0" w:firstLine="0"/>
              <w:jc w:val="center"/>
              <w:rPr>
                <w:b/>
                <w:bCs/>
              </w:rPr>
            </w:pPr>
            <w:r w:rsidRPr="00E57488">
              <w:rPr>
                <w:b/>
                <w:bCs/>
                <w:sz w:val="20"/>
              </w:rPr>
              <w:t>California State University, Sacramento</w:t>
            </w:r>
          </w:p>
          <w:p w14:paraId="06B5D4C0" w14:textId="29D2C22E" w:rsidR="00C966DB" w:rsidRDefault="00C966DB" w:rsidP="00961279">
            <w:pPr>
              <w:spacing w:after="19" w:line="259" w:lineRule="auto"/>
              <w:ind w:left="0" w:right="58" w:firstLine="0"/>
              <w:jc w:val="center"/>
            </w:pPr>
            <w:r>
              <w:rPr>
                <w:i/>
                <w:sz w:val="20"/>
              </w:rPr>
              <w:t>M.A. Educational Technology</w:t>
            </w:r>
          </w:p>
          <w:p w14:paraId="521DD27A" w14:textId="157030D6" w:rsidR="00C966DB" w:rsidRDefault="00C966DB" w:rsidP="00961279">
            <w:pPr>
              <w:spacing w:after="0" w:line="259" w:lineRule="auto"/>
              <w:ind w:left="0" w:right="66" w:firstLine="0"/>
              <w:jc w:val="center"/>
            </w:pPr>
            <w:r>
              <w:rPr>
                <w:i/>
                <w:sz w:val="20"/>
              </w:rPr>
              <w:t>Spring: 2021</w:t>
            </w:r>
          </w:p>
        </w:tc>
        <w:tc>
          <w:tcPr>
            <w:tcW w:w="4585" w:type="dxa"/>
            <w:tcBorders>
              <w:top w:val="single" w:sz="4" w:space="0" w:color="000000"/>
              <w:left w:val="single" w:sz="4" w:space="0" w:color="000000"/>
              <w:bottom w:val="single" w:sz="4" w:space="0" w:color="000000"/>
              <w:right w:val="single" w:sz="4" w:space="0" w:color="000000"/>
            </w:tcBorders>
          </w:tcPr>
          <w:p w14:paraId="5984172C" w14:textId="77777777" w:rsidR="00C966DB" w:rsidRPr="00E57488" w:rsidRDefault="00C966DB" w:rsidP="00961279">
            <w:pPr>
              <w:spacing w:after="41" w:line="240" w:lineRule="auto"/>
              <w:ind w:left="0" w:firstLine="0"/>
              <w:jc w:val="center"/>
              <w:rPr>
                <w:b/>
                <w:bCs/>
              </w:rPr>
            </w:pPr>
            <w:r w:rsidRPr="00E57488">
              <w:rPr>
                <w:b/>
                <w:bCs/>
                <w:sz w:val="20"/>
              </w:rPr>
              <w:t xml:space="preserve">California State University, Sacramento </w:t>
            </w:r>
          </w:p>
          <w:p w14:paraId="260D273F" w14:textId="53B08177" w:rsidR="000E2F8C" w:rsidRDefault="00C966DB" w:rsidP="00961279">
            <w:pPr>
              <w:spacing w:after="19" w:line="259" w:lineRule="auto"/>
              <w:ind w:left="0" w:right="62" w:firstLine="0"/>
              <w:jc w:val="center"/>
              <w:rPr>
                <w:i/>
                <w:sz w:val="20"/>
              </w:rPr>
            </w:pPr>
            <w:r>
              <w:rPr>
                <w:i/>
                <w:sz w:val="20"/>
              </w:rPr>
              <w:t>B.S. Psychology</w:t>
            </w:r>
          </w:p>
          <w:p w14:paraId="3B79D42B" w14:textId="7054E981" w:rsidR="00C966DB" w:rsidRDefault="000E2F8C" w:rsidP="00961279">
            <w:pPr>
              <w:spacing w:after="19" w:line="259" w:lineRule="auto"/>
              <w:ind w:left="0" w:right="62" w:firstLine="0"/>
              <w:jc w:val="center"/>
            </w:pPr>
            <w:r>
              <w:rPr>
                <w:i/>
                <w:sz w:val="20"/>
              </w:rPr>
              <w:t>Applied Behavioral Analysis</w:t>
            </w:r>
            <w:r w:rsidR="00C966DB">
              <w:rPr>
                <w:i/>
                <w:sz w:val="20"/>
              </w:rPr>
              <w:t xml:space="preserve"> </w:t>
            </w:r>
          </w:p>
          <w:p w14:paraId="7CFC977A" w14:textId="4BCD3FA6" w:rsidR="00C966DB" w:rsidRDefault="00C966DB" w:rsidP="00961279">
            <w:pPr>
              <w:spacing w:after="0" w:line="259" w:lineRule="auto"/>
              <w:ind w:firstLine="0"/>
              <w:jc w:val="center"/>
            </w:pPr>
            <w:r>
              <w:rPr>
                <w:i/>
                <w:sz w:val="20"/>
              </w:rPr>
              <w:t>Spring: 2014</w:t>
            </w:r>
          </w:p>
        </w:tc>
      </w:tr>
    </w:tbl>
    <w:p w14:paraId="5F18B327" w14:textId="77777777" w:rsidR="00211EC9" w:rsidRDefault="00103FA1" w:rsidP="00224308">
      <w:pPr>
        <w:pStyle w:val="Heading1"/>
        <w:spacing w:before="240"/>
        <w:ind w:left="39"/>
      </w:pPr>
      <w:r>
        <w:rPr>
          <w:sz w:val="22"/>
        </w:rPr>
        <w:t>A</w:t>
      </w:r>
      <w:r>
        <w:t xml:space="preserve">REAS OF </w:t>
      </w:r>
      <w:r>
        <w:rPr>
          <w:sz w:val="22"/>
        </w:rPr>
        <w:t>E</w:t>
      </w:r>
      <w:r>
        <w:t xml:space="preserve">XPERTISE </w:t>
      </w:r>
      <w:r>
        <w:rPr>
          <w:sz w:val="22"/>
        </w:rPr>
        <w:t xml:space="preserve"> </w:t>
      </w:r>
    </w:p>
    <w:p w14:paraId="1C68358E" w14:textId="79615610" w:rsidR="00E57488" w:rsidRDefault="00E57488" w:rsidP="00E57488">
      <w:pPr>
        <w:numPr>
          <w:ilvl w:val="0"/>
          <w:numId w:val="1"/>
        </w:numPr>
        <w:ind w:right="24" w:hanging="360"/>
      </w:pPr>
      <w:r>
        <w:t xml:space="preserve">Higher Education </w:t>
      </w:r>
    </w:p>
    <w:p w14:paraId="145C704D" w14:textId="77777777" w:rsidR="00E57488" w:rsidRDefault="00E57488" w:rsidP="00E57488">
      <w:pPr>
        <w:numPr>
          <w:ilvl w:val="0"/>
          <w:numId w:val="1"/>
        </w:numPr>
        <w:ind w:right="24" w:hanging="360"/>
      </w:pPr>
      <w:r>
        <w:t>Academic &amp; Career Advising</w:t>
      </w:r>
    </w:p>
    <w:p w14:paraId="7C0C9C85" w14:textId="1B895BE5" w:rsidR="00961279" w:rsidRDefault="00BA4BFE">
      <w:pPr>
        <w:numPr>
          <w:ilvl w:val="0"/>
          <w:numId w:val="1"/>
        </w:numPr>
        <w:ind w:right="24" w:hanging="360"/>
      </w:pPr>
      <w:r>
        <w:t>Sales Force</w:t>
      </w:r>
    </w:p>
    <w:p w14:paraId="2A640661" w14:textId="4FFD65A6" w:rsidR="00961279" w:rsidRDefault="00C966DB">
      <w:pPr>
        <w:numPr>
          <w:ilvl w:val="0"/>
          <w:numId w:val="1"/>
        </w:numPr>
        <w:ind w:right="24" w:hanging="360"/>
      </w:pPr>
      <w:r>
        <w:t>Community Development</w:t>
      </w:r>
    </w:p>
    <w:p w14:paraId="71404C77" w14:textId="77777777" w:rsidR="00E57488" w:rsidRDefault="00103FA1" w:rsidP="00E57488">
      <w:pPr>
        <w:numPr>
          <w:ilvl w:val="0"/>
          <w:numId w:val="1"/>
        </w:numPr>
        <w:spacing w:after="0" w:line="259" w:lineRule="auto"/>
        <w:ind w:right="24" w:hanging="360"/>
      </w:pPr>
      <w:r>
        <w:t>Full Scale-Project Development</w:t>
      </w:r>
    </w:p>
    <w:p w14:paraId="6C34B009" w14:textId="77777777" w:rsidR="00E57488" w:rsidRDefault="00103FA1" w:rsidP="00E57488">
      <w:pPr>
        <w:numPr>
          <w:ilvl w:val="0"/>
          <w:numId w:val="1"/>
        </w:numPr>
        <w:spacing w:after="0" w:line="259" w:lineRule="auto"/>
        <w:ind w:right="24" w:hanging="360"/>
      </w:pPr>
      <w:r>
        <w:t>Zoom,</w:t>
      </w:r>
      <w:r w:rsidR="00961279">
        <w:t xml:space="preserve"> Webex, Teams</w:t>
      </w:r>
      <w:r w:rsidR="00E57488">
        <w:t>,</w:t>
      </w:r>
      <w:r>
        <w:t xml:space="preserve"> Microsoft Suite, </w:t>
      </w:r>
      <w:r w:rsidR="00E57488">
        <w:t>WizIq, End User Troubleshooting, WIX, Canva</w:t>
      </w:r>
    </w:p>
    <w:p w14:paraId="40FEFF85" w14:textId="5BF57245" w:rsidR="00211EC9" w:rsidRDefault="002100D8" w:rsidP="00E57488">
      <w:pPr>
        <w:numPr>
          <w:ilvl w:val="0"/>
          <w:numId w:val="1"/>
        </w:numPr>
        <w:spacing w:after="0" w:line="259" w:lineRule="auto"/>
        <w:ind w:right="24" w:hanging="360"/>
      </w:pPr>
      <w:r>
        <w:t>Excel</w:t>
      </w:r>
      <w:r w:rsidR="00103FA1">
        <w:t xml:space="preserve"> spreadsheets</w:t>
      </w:r>
      <w:r w:rsidR="00E57488">
        <w:t>,</w:t>
      </w:r>
      <w:r>
        <w:t xml:space="preserve"> CRM tools for internal data tracking and</w:t>
      </w:r>
      <w:r w:rsidR="00E57488">
        <w:t xml:space="preserve"> report</w:t>
      </w:r>
      <w:r>
        <w:t xml:space="preserve"> development, preparing </w:t>
      </w:r>
      <w:r w:rsidR="00103FA1">
        <w:t xml:space="preserve">presentations (e.g. PowerPoint, Prezi) for dissemination to a variety of audiences. </w:t>
      </w:r>
    </w:p>
    <w:p w14:paraId="119D786C" w14:textId="77777777" w:rsidR="00211EC9" w:rsidRDefault="00103FA1" w:rsidP="00224308">
      <w:pPr>
        <w:spacing w:after="0" w:line="259" w:lineRule="auto"/>
        <w:ind w:left="-29" w:right="-58" w:firstLine="0"/>
      </w:pPr>
      <w:r>
        <w:rPr>
          <w:rFonts w:ascii="Calibri" w:eastAsia="Calibri" w:hAnsi="Calibri" w:cs="Calibri"/>
          <w:noProof/>
        </w:rPr>
        <mc:AlternateContent>
          <mc:Choice Requires="wpg">
            <w:drawing>
              <wp:inline distT="0" distB="0" distL="0" distR="0" wp14:anchorId="67614872" wp14:editId="1A253E85">
                <wp:extent cx="6640069" cy="12192"/>
                <wp:effectExtent l="0" t="0" r="0" b="0"/>
                <wp:docPr id="2069" name="Group 2069"/>
                <wp:cNvGraphicFramePr/>
                <a:graphic xmlns:a="http://schemas.openxmlformats.org/drawingml/2006/main">
                  <a:graphicData uri="http://schemas.microsoft.com/office/word/2010/wordprocessingGroup">
                    <wpg:wgp>
                      <wpg:cNvGrpSpPr/>
                      <wpg:grpSpPr>
                        <a:xfrm>
                          <a:off x="0" y="0"/>
                          <a:ext cx="6640069" cy="12192"/>
                          <a:chOff x="0" y="0"/>
                          <a:chExt cx="6640069" cy="12192"/>
                        </a:xfrm>
                      </wpg:grpSpPr>
                      <wps:wsp>
                        <wps:cNvPr id="85" name="Shape 85"/>
                        <wps:cNvSpPr/>
                        <wps:spPr>
                          <a:xfrm>
                            <a:off x="0" y="0"/>
                            <a:ext cx="6640069" cy="0"/>
                          </a:xfrm>
                          <a:custGeom>
                            <a:avLst/>
                            <a:gdLst/>
                            <a:ahLst/>
                            <a:cxnLst/>
                            <a:rect l="0" t="0" r="0" b="0"/>
                            <a:pathLst>
                              <a:path w="6640069">
                                <a:moveTo>
                                  <a:pt x="0" y="0"/>
                                </a:moveTo>
                                <a:lnTo>
                                  <a:pt x="6640069" y="0"/>
                                </a:lnTo>
                              </a:path>
                            </a:pathLst>
                          </a:custGeom>
                          <a:ln w="12192" cap="sq">
                            <a:custDash>
                              <a:ds d="1" sp="192000"/>
                            </a:custDash>
                            <a:miter lim="127000"/>
                          </a:ln>
                        </wps:spPr>
                        <wps:style>
                          <a:lnRef idx="1">
                            <a:srgbClr val="00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9" style="width:522.84pt;height:0.96pt;mso-position-horizontal-relative:char;mso-position-vertical-relative:line" coordsize="66400,121">
                <v:shape id="Shape 85" style="position:absolute;width:66400;height:0;left:0;top:0;" coordsize="6640069,0" path="m0,0l6640069,0">
                  <v:stroke weight="0.96pt" endcap="square" dashstyle="0 2" joinstyle="miter" miterlimit="10" on="true" color="#003300"/>
                  <v:fill on="false" color="#000000" opacity="0"/>
                </v:shape>
              </v:group>
            </w:pict>
          </mc:Fallback>
        </mc:AlternateContent>
      </w:r>
    </w:p>
    <w:p w14:paraId="61217850" w14:textId="7F00B6B4" w:rsidR="00211EC9" w:rsidRDefault="00103FA1" w:rsidP="002100D8">
      <w:pPr>
        <w:pStyle w:val="Heading1"/>
        <w:spacing w:before="240" w:line="240" w:lineRule="auto"/>
        <w:ind w:left="0" w:firstLine="0"/>
        <w:rPr>
          <w:sz w:val="22"/>
        </w:rPr>
      </w:pPr>
      <w:r>
        <w:rPr>
          <w:sz w:val="22"/>
        </w:rPr>
        <w:t>P</w:t>
      </w:r>
      <w:r>
        <w:t xml:space="preserve">ROFESSIONAL </w:t>
      </w:r>
      <w:r>
        <w:rPr>
          <w:sz w:val="22"/>
        </w:rPr>
        <w:t>E</w:t>
      </w:r>
      <w:r>
        <w:t>XPERIENCE</w:t>
      </w:r>
    </w:p>
    <w:p w14:paraId="35C4C6C0" w14:textId="5CE6C785" w:rsidR="00224308" w:rsidRDefault="00224308" w:rsidP="002100D8">
      <w:pPr>
        <w:spacing w:before="240"/>
        <w:rPr>
          <w:b/>
          <w:bCs/>
        </w:rPr>
      </w:pPr>
      <w:r w:rsidRPr="00224308">
        <w:rPr>
          <w:b/>
          <w:bCs/>
        </w:rPr>
        <w:t>Origin Physical Therapy- West Hollywood, CA</w:t>
      </w:r>
    </w:p>
    <w:p w14:paraId="1D7EB67A" w14:textId="441A4062" w:rsidR="00224308" w:rsidRDefault="00224308" w:rsidP="00212713">
      <w:pPr>
        <w:pStyle w:val="Heading2"/>
        <w:spacing w:after="5" w:line="249" w:lineRule="auto"/>
        <w:ind w:left="-5" w:right="2828"/>
      </w:pPr>
      <w:r>
        <w:t xml:space="preserve">Community </w:t>
      </w:r>
      <w:r w:rsidR="00212713">
        <w:t xml:space="preserve">Lead ~ </w:t>
      </w:r>
      <w:r>
        <w:rPr>
          <w:b w:val="0"/>
          <w:i/>
          <w:color w:val="000000"/>
        </w:rPr>
        <w:t xml:space="preserve">August 2021 – Current </w:t>
      </w:r>
    </w:p>
    <w:p w14:paraId="4F5262B9" w14:textId="77777777" w:rsidR="001371E9" w:rsidRDefault="001371E9" w:rsidP="001371E9">
      <w:pPr>
        <w:spacing w:after="0"/>
        <w:ind w:left="-5"/>
      </w:pPr>
      <w:r>
        <w:t xml:space="preserve">Hire, train and be a motivating mentor to staff. Lead large group discussions to answer questions and remedy complaints. Create and nurture effective communication within the organization. </w:t>
      </w:r>
    </w:p>
    <w:p w14:paraId="26A22A6D" w14:textId="77777777" w:rsidR="001371E9" w:rsidRDefault="001371E9" w:rsidP="001371E9">
      <w:pPr>
        <w:spacing w:after="0"/>
        <w:ind w:left="-5"/>
      </w:pPr>
      <w:r>
        <w:t xml:space="preserve">Build a strong team through open communication and by collaborating on decision-making responsibilities. </w:t>
      </w:r>
    </w:p>
    <w:p w14:paraId="2ABF4D20" w14:textId="0E5FC842" w:rsidR="001371E9" w:rsidRDefault="001371E9" w:rsidP="001371E9">
      <w:pPr>
        <w:spacing w:after="0"/>
        <w:ind w:left="-5"/>
      </w:pPr>
      <w:r>
        <w:t xml:space="preserve">Plan </w:t>
      </w:r>
      <w:r>
        <w:t xml:space="preserve">marketing and outreach strategies </w:t>
      </w:r>
      <w:r>
        <w:t>from start to finish, including identifying processes, deadlines and milestones.</w:t>
      </w:r>
    </w:p>
    <w:p w14:paraId="07FE85BE" w14:textId="77777777" w:rsidR="001371E9" w:rsidRDefault="001371E9" w:rsidP="001371E9">
      <w:pPr>
        <w:spacing w:after="0"/>
        <w:ind w:left="-5"/>
      </w:pPr>
      <w:r>
        <w:t>Develop and approve operations and budgets.</w:t>
      </w:r>
    </w:p>
    <w:p w14:paraId="43FD73E7" w14:textId="77777777" w:rsidR="001371E9" w:rsidRDefault="001371E9" w:rsidP="0002386A"/>
    <w:p w14:paraId="3E71B8E4" w14:textId="25F64410" w:rsidR="00232A1B" w:rsidRDefault="00103FA1" w:rsidP="00232A1B">
      <w:pPr>
        <w:spacing w:after="2" w:line="236" w:lineRule="auto"/>
        <w:ind w:left="0" w:right="1599" w:firstLine="0"/>
        <w:rPr>
          <w:b/>
        </w:rPr>
      </w:pPr>
      <w:r>
        <w:rPr>
          <w:b/>
        </w:rPr>
        <w:t>Greater Sacramento Urban League</w:t>
      </w:r>
      <w:r w:rsidR="00EB47B9">
        <w:rPr>
          <w:b/>
        </w:rPr>
        <w:t xml:space="preserve"> (G.S.U.L)</w:t>
      </w:r>
      <w:r>
        <w:rPr>
          <w:b/>
        </w:rPr>
        <w:t xml:space="preserve"> – </w:t>
      </w:r>
      <w:r w:rsidR="00232A1B">
        <w:t>Sacramento, CA</w:t>
      </w:r>
    </w:p>
    <w:p w14:paraId="23B30746" w14:textId="7C0D20C3" w:rsidR="00211EC9" w:rsidRDefault="00103FA1" w:rsidP="00212713">
      <w:pPr>
        <w:spacing w:after="2" w:line="236" w:lineRule="auto"/>
        <w:ind w:right="1599"/>
      </w:pPr>
      <w:r>
        <w:rPr>
          <w:b/>
          <w:color w:val="003300"/>
        </w:rPr>
        <w:t>Program</w:t>
      </w:r>
      <w:r w:rsidR="00E57488">
        <w:rPr>
          <w:b/>
          <w:color w:val="003300"/>
        </w:rPr>
        <w:t xml:space="preserve"> </w:t>
      </w:r>
      <w:r w:rsidR="001371E9">
        <w:rPr>
          <w:b/>
          <w:color w:val="003300"/>
        </w:rPr>
        <w:t>Director</w:t>
      </w:r>
      <w:r>
        <w:rPr>
          <w:b/>
          <w:color w:val="003300"/>
        </w:rPr>
        <w:t xml:space="preserve"> </w:t>
      </w:r>
      <w:r w:rsidR="00E57488">
        <w:rPr>
          <w:b/>
          <w:color w:val="003300"/>
        </w:rPr>
        <w:t>–</w:t>
      </w:r>
      <w:r w:rsidR="00212713">
        <w:rPr>
          <w:b/>
          <w:color w:val="003300"/>
        </w:rPr>
        <w:t xml:space="preserve"> ~  </w:t>
      </w:r>
      <w:r w:rsidR="00EE2DC8">
        <w:rPr>
          <w:i/>
        </w:rPr>
        <w:t>November 2020</w:t>
      </w:r>
      <w:r>
        <w:rPr>
          <w:i/>
        </w:rPr>
        <w:t xml:space="preserve"> – </w:t>
      </w:r>
      <w:r w:rsidR="00212713">
        <w:rPr>
          <w:i/>
        </w:rPr>
        <w:t>July</w:t>
      </w:r>
      <w:r w:rsidR="00E57488">
        <w:rPr>
          <w:i/>
        </w:rPr>
        <w:t xml:space="preserve"> 2021</w:t>
      </w:r>
      <w:r>
        <w:rPr>
          <w:i/>
        </w:rPr>
        <w:t xml:space="preserve"> </w:t>
      </w:r>
    </w:p>
    <w:p w14:paraId="52ADCB7A" w14:textId="5236D0BE" w:rsidR="00211EC9" w:rsidRPr="007D2381" w:rsidRDefault="005A1FF7" w:rsidP="007D2381">
      <w:pPr>
        <w:ind w:left="-5"/>
      </w:pPr>
      <w:r>
        <w:t xml:space="preserve">Build partnerships with local businesses </w:t>
      </w:r>
      <w:r w:rsidR="00962047">
        <w:t xml:space="preserve">and established companies </w:t>
      </w:r>
      <w:r>
        <w:t xml:space="preserve">to find Career Placement for 125 participants </w:t>
      </w:r>
      <w:r w:rsidR="00962047">
        <w:t>enrolled in the</w:t>
      </w:r>
      <w:r>
        <w:t xml:space="preserve"> Advanced Manufacturing job readiness training program. </w:t>
      </w:r>
      <w:r w:rsidR="00EA60AD">
        <w:t>Successfully develop</w:t>
      </w:r>
      <w:r w:rsidR="00EA60AD">
        <w:t>ed</w:t>
      </w:r>
      <w:r w:rsidR="00EA60AD">
        <w:t xml:space="preserve"> recruitment and outreach strategies</w:t>
      </w:r>
      <w:r w:rsidR="00EA60AD">
        <w:t xml:space="preserve">. </w:t>
      </w:r>
      <w:r w:rsidR="00F34052">
        <w:t xml:space="preserve">Schedule </w:t>
      </w:r>
      <w:r w:rsidR="00103FA1">
        <w:t xml:space="preserve">and </w:t>
      </w:r>
      <w:r w:rsidR="00F34052">
        <w:t xml:space="preserve">align Instructors with class </w:t>
      </w:r>
      <w:r w:rsidR="00103FA1">
        <w:t xml:space="preserve">curriculum. Provide direct support to </w:t>
      </w:r>
      <w:r w:rsidR="00EA60AD">
        <w:t xml:space="preserve">staff </w:t>
      </w:r>
      <w:r w:rsidR="00103FA1">
        <w:t>to ensure technology is used correctly for all operations (video conferencing, presentations, etc.) Manage and maintain the program’s budget, prepare monthly reports</w:t>
      </w:r>
      <w:r w:rsidR="00F34052">
        <w:t xml:space="preserve">, &amp; advocacy </w:t>
      </w:r>
      <w:r w:rsidR="00103FA1">
        <w:t>proposals to</w:t>
      </w:r>
      <w:r w:rsidR="00F34052">
        <w:t xml:space="preserve"> City Officials</w:t>
      </w:r>
      <w:r w:rsidR="00103FA1">
        <w:t xml:space="preserve"> </w:t>
      </w:r>
      <w:r w:rsidR="00F34052">
        <w:t>for policy support.</w:t>
      </w:r>
    </w:p>
    <w:p w14:paraId="20C0FADA" w14:textId="77777777" w:rsidR="00B706E9" w:rsidRDefault="00B706E9" w:rsidP="00EA60AD">
      <w:pPr>
        <w:spacing w:after="0" w:line="259" w:lineRule="auto"/>
        <w:ind w:left="0" w:firstLine="0"/>
        <w:rPr>
          <w:b/>
          <w:i/>
        </w:rPr>
      </w:pPr>
    </w:p>
    <w:p w14:paraId="7FA1B829" w14:textId="217129AF" w:rsidR="00EB47B9" w:rsidRDefault="00103FA1" w:rsidP="00232A1B">
      <w:pPr>
        <w:spacing w:after="0" w:line="259" w:lineRule="auto"/>
      </w:pPr>
      <w:r w:rsidRPr="00232A1B">
        <w:rPr>
          <w:b/>
          <w:iCs/>
        </w:rPr>
        <w:t>ZOVIO</w:t>
      </w:r>
      <w:r>
        <w:t xml:space="preserve"> – </w:t>
      </w:r>
      <w:r w:rsidR="00C2343D">
        <w:rPr>
          <w:i/>
        </w:rPr>
        <w:t>Remote</w:t>
      </w:r>
      <w:r>
        <w:rPr>
          <w:i/>
        </w:rPr>
        <w:t xml:space="preserve"> </w:t>
      </w:r>
    </w:p>
    <w:p w14:paraId="0DCA9192" w14:textId="73C81430" w:rsidR="00211EC9" w:rsidRDefault="00103FA1" w:rsidP="00212713">
      <w:pPr>
        <w:pStyle w:val="Heading2"/>
        <w:ind w:left="-5"/>
      </w:pPr>
      <w:r>
        <w:t>Sr. Education Partnership Representative</w:t>
      </w:r>
      <w:r w:rsidR="00212713">
        <w:rPr>
          <w:b w:val="0"/>
          <w:color w:val="000000"/>
        </w:rPr>
        <w:t xml:space="preserve">  ~  </w:t>
      </w:r>
      <w:r w:rsidRPr="00212713">
        <w:rPr>
          <w:b w:val="0"/>
          <w:bCs/>
          <w:i/>
          <w:iCs/>
        </w:rPr>
        <w:t>November 2019 - September 2020</w:t>
      </w:r>
      <w:r>
        <w:t xml:space="preserve"> </w:t>
      </w:r>
    </w:p>
    <w:p w14:paraId="14909CB4" w14:textId="3831F588" w:rsidR="00232A1B" w:rsidRDefault="00103FA1" w:rsidP="00EB47B9">
      <w:pPr>
        <w:spacing w:after="247"/>
        <w:ind w:left="-5"/>
      </w:pPr>
      <w:r>
        <w:t xml:space="preserve">B2B relationship development with standing &amp; potential partners. Conducted virtual webinars </w:t>
      </w:r>
      <w:r w:rsidR="00B706E9">
        <w:t xml:space="preserve">for companies </w:t>
      </w:r>
      <w:r>
        <w:t xml:space="preserve">to inform </w:t>
      </w:r>
      <w:r w:rsidR="00B706E9">
        <w:t>potential students</w:t>
      </w:r>
      <w:r>
        <w:t xml:space="preserve"> of educational benefits and enrollment process. Research, identify and attend outreach opportunities (e.g. School District Education Fairs, Employee Orientation)</w:t>
      </w:r>
      <w:r w:rsidR="00B706E9">
        <w:t xml:space="preserve"> with 70% travel.</w:t>
      </w:r>
      <w:r>
        <w:t xml:space="preserve"> Manage monthly budget reports of business expenses and prepare reports for management review, which includes using CRM tools such as Salesforce &amp; Microsoft Office suite products. </w:t>
      </w:r>
    </w:p>
    <w:p w14:paraId="6FA522EB" w14:textId="77777777" w:rsidR="007D2381" w:rsidRDefault="007D2381" w:rsidP="007D2381">
      <w:pPr>
        <w:spacing w:after="0"/>
        <w:ind w:left="-5"/>
      </w:pPr>
    </w:p>
    <w:p w14:paraId="5B19529C" w14:textId="60BBD71F" w:rsidR="00B706E9" w:rsidRDefault="00103FA1" w:rsidP="00232A1B">
      <w:pPr>
        <w:spacing w:after="15" w:line="259" w:lineRule="auto"/>
        <w:ind w:left="27" w:firstLine="0"/>
      </w:pPr>
      <w:r>
        <w:rPr>
          <w:b/>
        </w:rPr>
        <w:t>Fortune School of Education</w:t>
      </w:r>
      <w:r>
        <w:t xml:space="preserve"> - S</w:t>
      </w:r>
      <w:r w:rsidR="00232A1B">
        <w:t>acramento</w:t>
      </w:r>
      <w:r>
        <w:t xml:space="preserve">, CA </w:t>
      </w:r>
    </w:p>
    <w:p w14:paraId="4B25D6B1" w14:textId="67E8A67C" w:rsidR="00211EC9" w:rsidRDefault="00103FA1" w:rsidP="00212713">
      <w:pPr>
        <w:pStyle w:val="Heading2"/>
        <w:ind w:left="-5"/>
      </w:pPr>
      <w:r>
        <w:t xml:space="preserve">Admissions </w:t>
      </w:r>
      <w:r w:rsidR="00212713">
        <w:t>Counselor</w:t>
      </w:r>
      <w:r w:rsidR="00212713">
        <w:rPr>
          <w:b w:val="0"/>
          <w:color w:val="999999"/>
        </w:rPr>
        <w:t xml:space="preserve"> ~  </w:t>
      </w:r>
      <w:r w:rsidRPr="00212713">
        <w:rPr>
          <w:b w:val="0"/>
          <w:bCs/>
          <w:i/>
          <w:iCs/>
        </w:rPr>
        <w:t>January 2018 – November 2019</w:t>
      </w:r>
      <w:r>
        <w:t xml:space="preserve"> </w:t>
      </w:r>
    </w:p>
    <w:p w14:paraId="681156BE" w14:textId="1BF2EE41" w:rsidR="00211EC9" w:rsidRDefault="00103FA1" w:rsidP="00EA60AD">
      <w:pPr>
        <w:spacing w:after="245"/>
        <w:ind w:left="-5" w:right="116"/>
      </w:pPr>
      <w:r>
        <w:t>Provide academic and employment counseling to 100+ potential District Interns Plan, Coordinate and Host: District Partner Visits, Information Sessions &amp; Workshops. Independently recruit all incoming potential students and support interested candidates through the full cycle of the application process. Prepared digital announcements, social media engagement, and other methods of communication regarding program events, application due dates, and supportive resources.</w:t>
      </w:r>
      <w:r>
        <w:rPr>
          <w:b/>
          <w:color w:val="003300"/>
        </w:rPr>
        <w:t xml:space="preserve"> </w:t>
      </w:r>
      <w:r>
        <w:rPr>
          <w:b/>
          <w:i/>
        </w:rPr>
        <w:t xml:space="preserve"> </w:t>
      </w:r>
    </w:p>
    <w:p w14:paraId="7C39A71D" w14:textId="77777777" w:rsidR="00211EC9" w:rsidRPr="00232A1B" w:rsidRDefault="00103FA1" w:rsidP="00232A1B">
      <w:pPr>
        <w:spacing w:after="0" w:line="259" w:lineRule="auto"/>
        <w:rPr>
          <w:iCs/>
        </w:rPr>
      </w:pPr>
      <w:r w:rsidRPr="00232A1B">
        <w:rPr>
          <w:b/>
          <w:iCs/>
        </w:rPr>
        <w:t xml:space="preserve">California State University, Sacramento </w:t>
      </w:r>
    </w:p>
    <w:p w14:paraId="6F890259" w14:textId="0AD872CC" w:rsidR="00B706E9" w:rsidRDefault="00103FA1" w:rsidP="00B706E9">
      <w:pPr>
        <w:pStyle w:val="Heading3"/>
        <w:ind w:left="-15" w:right="2828" w:firstLine="0"/>
        <w:rPr>
          <w:b/>
          <w:i w:val="0"/>
          <w:color w:val="003300"/>
        </w:rPr>
      </w:pPr>
      <w:r>
        <w:rPr>
          <w:b/>
        </w:rPr>
        <w:t>Parents &amp; Families Program</w:t>
      </w:r>
      <w:r>
        <w:rPr>
          <w:i w:val="0"/>
        </w:rPr>
        <w:t xml:space="preserve"> – </w:t>
      </w:r>
      <w:r w:rsidR="00232A1B">
        <w:t>Sacramento, CA</w:t>
      </w:r>
    </w:p>
    <w:p w14:paraId="4ACCF98C" w14:textId="434B1ECD" w:rsidR="00211EC9" w:rsidRPr="00212713" w:rsidRDefault="00103FA1" w:rsidP="00212713">
      <w:pPr>
        <w:pStyle w:val="Heading3"/>
        <w:ind w:left="-15" w:right="2828" w:firstLine="0"/>
        <w:rPr>
          <w:i w:val="0"/>
        </w:rPr>
      </w:pPr>
      <w:r>
        <w:rPr>
          <w:b/>
          <w:i w:val="0"/>
          <w:color w:val="003300"/>
        </w:rPr>
        <w:t>Graduate Student Assistant</w:t>
      </w:r>
      <w:r w:rsidR="00212713">
        <w:rPr>
          <w:b/>
          <w:i w:val="0"/>
          <w:color w:val="003300"/>
        </w:rPr>
        <w:t xml:space="preserve">  </w:t>
      </w:r>
      <w:r w:rsidR="00212713">
        <w:rPr>
          <w:i w:val="0"/>
        </w:rPr>
        <w:t xml:space="preserve">~  </w:t>
      </w:r>
      <w:r>
        <w:t>August 2017 – January 2018</w:t>
      </w:r>
      <w:r>
        <w:rPr>
          <w:i w:val="0"/>
        </w:rPr>
        <w:t xml:space="preserve"> </w:t>
      </w:r>
    </w:p>
    <w:p w14:paraId="348E4CFF" w14:textId="6803B028" w:rsidR="00211EC9" w:rsidRDefault="00103FA1">
      <w:pPr>
        <w:ind w:left="-5"/>
      </w:pPr>
      <w:r>
        <w:t xml:space="preserve">Collaborate with the Director in collecting quantitative and qualitative analysis of student academic data in order to develop and implement supportive services for college students with children. Provide academic and socio-emotional support. Work as liaison between the Director, Community Resources and Families to ensure highest quality of support and resources are available. Coordinate workshops, events and activities for student parents attending Sacramento State. Connect students with supportive resources on campus &amp; in the community. </w:t>
      </w:r>
    </w:p>
    <w:p w14:paraId="522CA402" w14:textId="77777777" w:rsidR="00211EC9" w:rsidRPr="00232A1B" w:rsidRDefault="00103FA1">
      <w:pPr>
        <w:spacing w:after="12" w:line="259" w:lineRule="auto"/>
        <w:ind w:left="0" w:firstLine="0"/>
        <w:rPr>
          <w:iCs/>
        </w:rPr>
      </w:pPr>
      <w:r>
        <w:t xml:space="preserve"> </w:t>
      </w:r>
    </w:p>
    <w:p w14:paraId="159CC49C" w14:textId="77777777" w:rsidR="00211EC9" w:rsidRPr="00232A1B" w:rsidRDefault="00103FA1" w:rsidP="00B706E9">
      <w:pPr>
        <w:spacing w:after="0" w:line="259" w:lineRule="auto"/>
        <w:ind w:left="42" w:right="5"/>
        <w:rPr>
          <w:iCs/>
        </w:rPr>
      </w:pPr>
      <w:r w:rsidRPr="00232A1B">
        <w:rPr>
          <w:b/>
          <w:iCs/>
        </w:rPr>
        <w:t xml:space="preserve">California State University, Sacramento  </w:t>
      </w:r>
    </w:p>
    <w:p w14:paraId="2DF2CE18" w14:textId="56D9439D" w:rsidR="00232A1B" w:rsidRPr="00232A1B" w:rsidRDefault="00103FA1" w:rsidP="00B706E9">
      <w:pPr>
        <w:spacing w:after="0" w:line="239" w:lineRule="auto"/>
        <w:ind w:left="0" w:right="2289" w:firstLine="0"/>
      </w:pPr>
      <w:r>
        <w:rPr>
          <w:b/>
          <w:i/>
        </w:rPr>
        <w:t xml:space="preserve">Autism Center for Excellence </w:t>
      </w:r>
      <w:r>
        <w:t xml:space="preserve">– </w:t>
      </w:r>
      <w:r w:rsidR="00232A1B">
        <w:t>Sacramento, CA</w:t>
      </w:r>
    </w:p>
    <w:p w14:paraId="43AA8312" w14:textId="0E9D11DD" w:rsidR="00211EC9" w:rsidRDefault="00103FA1" w:rsidP="00212713">
      <w:pPr>
        <w:spacing w:after="0" w:line="239" w:lineRule="auto"/>
        <w:ind w:left="0" w:right="2289" w:firstLine="0"/>
      </w:pPr>
      <w:r>
        <w:rPr>
          <w:b/>
          <w:color w:val="003300"/>
        </w:rPr>
        <w:t xml:space="preserve">Lead Team </w:t>
      </w:r>
      <w:r w:rsidR="00212713">
        <w:rPr>
          <w:b/>
          <w:color w:val="003300"/>
        </w:rPr>
        <w:t>Advisor</w:t>
      </w:r>
      <w:r w:rsidR="00212713">
        <w:t xml:space="preserve"> </w:t>
      </w:r>
      <w:r w:rsidR="00212713">
        <w:rPr>
          <w:color w:val="999999"/>
        </w:rPr>
        <w:t xml:space="preserve">~  </w:t>
      </w:r>
      <w:r>
        <w:t xml:space="preserve">August 2013 – October 2017 </w:t>
      </w:r>
    </w:p>
    <w:p w14:paraId="7F732399" w14:textId="2FA493D6" w:rsidR="00211EC9" w:rsidRDefault="00103FA1">
      <w:pPr>
        <w:spacing w:after="184"/>
        <w:ind w:left="-5"/>
      </w:pPr>
      <w:r>
        <w:t xml:space="preserve">Provide </w:t>
      </w:r>
      <w:r w:rsidR="00F86537">
        <w:t xml:space="preserve">training and development </w:t>
      </w:r>
      <w:r>
        <w:t>to college-level interns with implementing various behavioral procedures and intervention plans. Prepare interactive skill building activities &amp; efficiently collaborate with other team staff to organize the daily group station activities. Collect and analyze monthly behavioral data to ensure each individual plan remains current and reflects the clients progress in the program.</w:t>
      </w:r>
      <w:r>
        <w:rPr>
          <w:i/>
        </w:rPr>
        <w:t xml:space="preserve"> </w:t>
      </w:r>
    </w:p>
    <w:p w14:paraId="7F29B185" w14:textId="77777777" w:rsidR="00211EC9" w:rsidRDefault="00103FA1">
      <w:pPr>
        <w:spacing w:after="91" w:line="259" w:lineRule="auto"/>
        <w:ind w:left="-29" w:right="-58" w:firstLine="0"/>
      </w:pPr>
      <w:r>
        <w:rPr>
          <w:rFonts w:ascii="Calibri" w:eastAsia="Calibri" w:hAnsi="Calibri" w:cs="Calibri"/>
          <w:noProof/>
        </w:rPr>
        <mc:AlternateContent>
          <mc:Choice Requires="wpg">
            <w:drawing>
              <wp:inline distT="0" distB="0" distL="0" distR="0" wp14:anchorId="21DC2685" wp14:editId="15BE8A9F">
                <wp:extent cx="6640069" cy="12192"/>
                <wp:effectExtent l="0" t="0" r="0" b="0"/>
                <wp:docPr id="1779" name="Group 1779"/>
                <wp:cNvGraphicFramePr/>
                <a:graphic xmlns:a="http://schemas.openxmlformats.org/drawingml/2006/main">
                  <a:graphicData uri="http://schemas.microsoft.com/office/word/2010/wordprocessingGroup">
                    <wpg:wgp>
                      <wpg:cNvGrpSpPr/>
                      <wpg:grpSpPr>
                        <a:xfrm>
                          <a:off x="0" y="0"/>
                          <a:ext cx="6640069" cy="12192"/>
                          <a:chOff x="0" y="0"/>
                          <a:chExt cx="6640069" cy="12192"/>
                        </a:xfrm>
                      </wpg:grpSpPr>
                      <wps:wsp>
                        <wps:cNvPr id="180" name="Shape 180"/>
                        <wps:cNvSpPr/>
                        <wps:spPr>
                          <a:xfrm>
                            <a:off x="0" y="0"/>
                            <a:ext cx="6640069" cy="0"/>
                          </a:xfrm>
                          <a:custGeom>
                            <a:avLst/>
                            <a:gdLst/>
                            <a:ahLst/>
                            <a:cxnLst/>
                            <a:rect l="0" t="0" r="0" b="0"/>
                            <a:pathLst>
                              <a:path w="6640069">
                                <a:moveTo>
                                  <a:pt x="0" y="0"/>
                                </a:moveTo>
                                <a:lnTo>
                                  <a:pt x="6640069" y="0"/>
                                </a:lnTo>
                              </a:path>
                            </a:pathLst>
                          </a:custGeom>
                          <a:ln w="12192" cap="sq">
                            <a:custDash>
                              <a:ds d="1" sp="192000"/>
                            </a:custDash>
                            <a:miter lim="127000"/>
                          </a:ln>
                        </wps:spPr>
                        <wps:style>
                          <a:lnRef idx="1">
                            <a:srgbClr val="00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9" style="width:522.84pt;height:0.96pt;mso-position-horizontal-relative:char;mso-position-vertical-relative:line" coordsize="66400,121">
                <v:shape id="Shape 180" style="position:absolute;width:66400;height:0;left:0;top:0;" coordsize="6640069,0" path="m0,0l6640069,0">
                  <v:stroke weight="0.96pt" endcap="square" dashstyle="0 2" joinstyle="miter" miterlimit="10" on="true" color="#003300"/>
                  <v:fill on="false" color="#000000" opacity="0"/>
                </v:shape>
              </v:group>
            </w:pict>
          </mc:Fallback>
        </mc:AlternateContent>
      </w:r>
    </w:p>
    <w:p w14:paraId="7D8C2EC7" w14:textId="77777777" w:rsidR="00211EC9" w:rsidRDefault="00103FA1">
      <w:pPr>
        <w:spacing w:after="3" w:line="358" w:lineRule="auto"/>
        <w:ind w:left="-5"/>
      </w:pPr>
      <w:r>
        <w:rPr>
          <w:rFonts w:ascii="Arial" w:eastAsia="Arial" w:hAnsi="Arial" w:cs="Arial"/>
          <w:color w:val="FFFFFF"/>
          <w:sz w:val="21"/>
        </w:rPr>
        <w:t>Baccalaureate degree in biology, student advising or related science or advising field, or equivalent education and/or advising experience.</w:t>
      </w:r>
      <w:r>
        <w:rPr>
          <w:b/>
          <w:color w:val="FFFFFF"/>
        </w:rPr>
        <w:t xml:space="preserve"> </w:t>
      </w:r>
    </w:p>
    <w:p w14:paraId="05EB850D" w14:textId="77777777" w:rsidR="00211EC9" w:rsidRDefault="00103FA1">
      <w:pPr>
        <w:tabs>
          <w:tab w:val="center" w:pos="2270"/>
          <w:tab w:val="center" w:pos="6250"/>
          <w:tab w:val="center" w:pos="6473"/>
        </w:tabs>
        <w:spacing w:after="0" w:line="259" w:lineRule="auto"/>
        <w:ind w:left="0" w:firstLine="0"/>
      </w:pPr>
      <w:r>
        <w:rPr>
          <w:rFonts w:ascii="Calibri" w:eastAsia="Calibri" w:hAnsi="Calibri" w:cs="Calibri"/>
        </w:rPr>
        <w:tab/>
      </w:r>
      <w:r>
        <w:t xml:space="preserve"> </w:t>
      </w:r>
      <w:r>
        <w:tab/>
      </w:r>
      <w:r>
        <w:rPr>
          <w:rFonts w:ascii="Calibri" w:eastAsia="Calibri" w:hAnsi="Calibri" w:cs="Calibri"/>
          <w:noProof/>
        </w:rPr>
        <mc:AlternateContent>
          <mc:Choice Requires="wpg">
            <w:drawing>
              <wp:inline distT="0" distB="0" distL="0" distR="0" wp14:anchorId="49D8A21E" wp14:editId="16D0471F">
                <wp:extent cx="12192" cy="222503"/>
                <wp:effectExtent l="0" t="0" r="0" b="0"/>
                <wp:docPr id="1780" name="Group 1780"/>
                <wp:cNvGraphicFramePr/>
                <a:graphic xmlns:a="http://schemas.openxmlformats.org/drawingml/2006/main">
                  <a:graphicData uri="http://schemas.microsoft.com/office/word/2010/wordprocessingGroup">
                    <wpg:wgp>
                      <wpg:cNvGrpSpPr/>
                      <wpg:grpSpPr>
                        <a:xfrm>
                          <a:off x="0" y="0"/>
                          <a:ext cx="12192" cy="222503"/>
                          <a:chOff x="0" y="0"/>
                          <a:chExt cx="12192" cy="222503"/>
                        </a:xfrm>
                      </wpg:grpSpPr>
                      <wps:wsp>
                        <wps:cNvPr id="2378" name="Shape 2378"/>
                        <wps:cNvSpPr/>
                        <wps:spPr>
                          <a:xfrm>
                            <a:off x="0" y="0"/>
                            <a:ext cx="12192" cy="9144"/>
                          </a:xfrm>
                          <a:custGeom>
                            <a:avLst/>
                            <a:gdLst/>
                            <a:ahLst/>
                            <a:cxnLst/>
                            <a:rect l="0" t="0" r="0" b="0"/>
                            <a:pathLst>
                              <a:path w="12192" h="9144">
                                <a:moveTo>
                                  <a:pt x="0" y="0"/>
                                </a:moveTo>
                                <a:lnTo>
                                  <a:pt x="12192" y="0"/>
                                </a:lnTo>
                                <a:lnTo>
                                  <a:pt x="12192" y="9144"/>
                                </a:lnTo>
                                <a:lnTo>
                                  <a:pt x="0" y="9144"/>
                                </a:lnTo>
                                <a:lnTo>
                                  <a:pt x="0" y="0"/>
                                </a:lnTo>
                              </a:path>
                            </a:pathLst>
                          </a:custGeom>
                          <a:ln w="0" cap="sq">
                            <a:custDash>
                              <a:ds d="1" sp="192000"/>
                            </a:custDash>
                            <a:miter lim="127000"/>
                          </a:ln>
                        </wps:spPr>
                        <wps:style>
                          <a:lnRef idx="0">
                            <a:srgbClr val="000000">
                              <a:alpha val="0"/>
                            </a:srgbClr>
                          </a:lnRef>
                          <a:fillRef idx="1">
                            <a:srgbClr val="FEFDFD"/>
                          </a:fillRef>
                          <a:effectRef idx="0">
                            <a:scrgbClr r="0" g="0" b="0"/>
                          </a:effectRef>
                          <a:fontRef idx="none"/>
                        </wps:style>
                        <wps:bodyPr/>
                      </wps:wsp>
                      <wps:wsp>
                        <wps:cNvPr id="2379" name="Shape 2379"/>
                        <wps:cNvSpPr/>
                        <wps:spPr>
                          <a:xfrm>
                            <a:off x="0" y="3048"/>
                            <a:ext cx="12192" cy="219456"/>
                          </a:xfrm>
                          <a:custGeom>
                            <a:avLst/>
                            <a:gdLst/>
                            <a:ahLst/>
                            <a:cxnLst/>
                            <a:rect l="0" t="0" r="0" b="0"/>
                            <a:pathLst>
                              <a:path w="12192" h="219456">
                                <a:moveTo>
                                  <a:pt x="0" y="0"/>
                                </a:moveTo>
                                <a:lnTo>
                                  <a:pt x="12192" y="0"/>
                                </a:lnTo>
                                <a:lnTo>
                                  <a:pt x="12192" y="219456"/>
                                </a:lnTo>
                                <a:lnTo>
                                  <a:pt x="0" y="219456"/>
                                </a:lnTo>
                                <a:lnTo>
                                  <a:pt x="0" y="0"/>
                                </a:lnTo>
                              </a:path>
                            </a:pathLst>
                          </a:custGeom>
                          <a:ln w="0" cap="sq">
                            <a:custDash>
                              <a:ds d="1" sp="192000"/>
                            </a:custDash>
                            <a:miter lim="127000"/>
                          </a:ln>
                        </wps:spPr>
                        <wps:style>
                          <a:lnRef idx="0">
                            <a:srgbClr val="000000">
                              <a:alpha val="0"/>
                            </a:srgbClr>
                          </a:lnRef>
                          <a:fillRef idx="1">
                            <a:srgbClr val="FEFDFD"/>
                          </a:fillRef>
                          <a:effectRef idx="0">
                            <a:scrgbClr r="0" g="0" b="0"/>
                          </a:effectRef>
                          <a:fontRef idx="none"/>
                        </wps:style>
                        <wps:bodyPr/>
                      </wps:wsp>
                    </wpg:wgp>
                  </a:graphicData>
                </a:graphic>
              </wp:inline>
            </w:drawing>
          </mc:Choice>
          <mc:Fallback xmlns:a="http://schemas.openxmlformats.org/drawingml/2006/main">
            <w:pict>
              <v:group id="Group 1780" style="width:0.959991pt;height:17.52pt;mso-position-horizontal-relative:char;mso-position-vertical-relative:line" coordsize="121,2225">
                <v:shape id="Shape 2380" style="position:absolute;width:121;height:91;left:0;top:0;" coordsize="12192,9144" path="m0,0l12192,0l12192,9144l0,9144l0,0">
                  <v:stroke weight="0pt" endcap="square" joinstyle="miter" miterlimit="10" on="false" color="#000000" opacity="0"/>
                  <v:fill on="true" color="#fefdfd"/>
                </v:shape>
                <v:shape id="Shape 2381" style="position:absolute;width:121;height:2194;left:0;top:30;" coordsize="12192,219456" path="m0,0l12192,0l12192,219456l0,219456l0,0">
                  <v:stroke weight="0pt" endcap="square" joinstyle="miter" miterlimit="10" on="false" color="#000000" opacity="0"/>
                  <v:fill on="true" color="#fefdfd"/>
                </v:shape>
              </v:group>
            </w:pict>
          </mc:Fallback>
        </mc:AlternateContent>
      </w:r>
      <w:r>
        <w:tab/>
        <w:t xml:space="preserve"> </w:t>
      </w:r>
    </w:p>
    <w:p w14:paraId="375C07D5" w14:textId="77777777" w:rsidR="00211EC9" w:rsidRDefault="00103FA1">
      <w:pPr>
        <w:spacing w:after="3" w:line="232" w:lineRule="auto"/>
        <w:ind w:left="-5"/>
      </w:pPr>
      <w:r>
        <w:rPr>
          <w:rFonts w:ascii="Arial" w:eastAsia="Arial" w:hAnsi="Arial" w:cs="Arial"/>
          <w:color w:val="FFFFFF"/>
          <w:sz w:val="21"/>
        </w:rPr>
        <w:t>Skills to analyze complex information or problems in an objective manner and derives logical conclusions to provide a sound basis for establishing priorities, selecting appropriate courses of action for pursuit or recommendations to others.</w:t>
      </w:r>
      <w:r>
        <w:rPr>
          <w:color w:val="FFFFFF"/>
        </w:rPr>
        <w:t xml:space="preserve"> </w:t>
      </w:r>
    </w:p>
    <w:sectPr w:rsidR="00211EC9">
      <w:pgSz w:w="12240" w:h="15840"/>
      <w:pgMar w:top="360" w:right="951" w:bottom="885"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F6C7F"/>
    <w:multiLevelType w:val="hybridMultilevel"/>
    <w:tmpl w:val="25429942"/>
    <w:lvl w:ilvl="0" w:tplc="EB746FEC">
      <w:start w:val="1"/>
      <w:numFmt w:val="bullet"/>
      <w:lvlText w:val="o"/>
      <w:lvlJc w:val="left"/>
      <w:pPr>
        <w:ind w:left="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5F2120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BA57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52E45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CCC95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BEEC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8BE717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C7AC50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3809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C9"/>
    <w:rsid w:val="0002386A"/>
    <w:rsid w:val="0002426E"/>
    <w:rsid w:val="000E2F8C"/>
    <w:rsid w:val="00103FA1"/>
    <w:rsid w:val="00121B47"/>
    <w:rsid w:val="00127FD6"/>
    <w:rsid w:val="001371E9"/>
    <w:rsid w:val="002100D8"/>
    <w:rsid w:val="00211EC9"/>
    <w:rsid w:val="00212713"/>
    <w:rsid w:val="00224308"/>
    <w:rsid w:val="00232A1B"/>
    <w:rsid w:val="002709BA"/>
    <w:rsid w:val="00306975"/>
    <w:rsid w:val="00550FBE"/>
    <w:rsid w:val="005A1FF7"/>
    <w:rsid w:val="007D2381"/>
    <w:rsid w:val="00803E9B"/>
    <w:rsid w:val="00961279"/>
    <w:rsid w:val="00962047"/>
    <w:rsid w:val="009E1C86"/>
    <w:rsid w:val="00B706E9"/>
    <w:rsid w:val="00BA4BFE"/>
    <w:rsid w:val="00C2343D"/>
    <w:rsid w:val="00C966DB"/>
    <w:rsid w:val="00E57488"/>
    <w:rsid w:val="00E62D56"/>
    <w:rsid w:val="00EA60AD"/>
    <w:rsid w:val="00EB47B9"/>
    <w:rsid w:val="00EE2DC8"/>
    <w:rsid w:val="00F34052"/>
    <w:rsid w:val="00F86537"/>
    <w:rsid w:val="00FA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E88"/>
  <w15:docId w15:val="{0C4677E1-29D1-460D-A966-558C35D1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7" w:hanging="10"/>
      <w:jc w:val="center"/>
      <w:outlineLvl w:val="0"/>
    </w:pPr>
    <w:rPr>
      <w:rFonts w:ascii="Times New Roman" w:eastAsia="Times New Roman" w:hAnsi="Times New Roman" w:cs="Times New Roman"/>
      <w:b/>
      <w:color w:val="385623"/>
      <w:sz w:val="1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33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85623"/>
      <w:sz w:val="18"/>
    </w:rPr>
  </w:style>
  <w:style w:type="character" w:customStyle="1" w:styleId="Heading2Char">
    <w:name w:val="Heading 2 Char"/>
    <w:link w:val="Heading2"/>
    <w:rPr>
      <w:rFonts w:ascii="Times New Roman" w:eastAsia="Times New Roman" w:hAnsi="Times New Roman" w:cs="Times New Roman"/>
      <w:b/>
      <w:color w:val="003300"/>
      <w:sz w:val="22"/>
    </w:rPr>
  </w:style>
  <w:style w:type="character" w:customStyle="1" w:styleId="Heading3Char">
    <w:name w:val="Heading 3 Char"/>
    <w:link w:val="Heading3"/>
    <w:uiPriority w:val="9"/>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065">
      <w:bodyDiv w:val="1"/>
      <w:marLeft w:val="0"/>
      <w:marRight w:val="0"/>
      <w:marTop w:val="0"/>
      <w:marBottom w:val="0"/>
      <w:divBdr>
        <w:top w:val="none" w:sz="0" w:space="0" w:color="auto"/>
        <w:left w:val="none" w:sz="0" w:space="0" w:color="auto"/>
        <w:bottom w:val="none" w:sz="0" w:space="0" w:color="auto"/>
        <w:right w:val="none" w:sz="0" w:space="0" w:color="auto"/>
      </w:divBdr>
    </w:div>
    <w:div w:id="758448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BRITTNEY LEBLUE</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BRITTNEY LEBLUE</dc:title>
  <dc:subject/>
  <dc:creator>LeBlue, Brittney</dc:creator>
  <cp:keywords/>
  <cp:lastModifiedBy>Brittney LeBlue</cp:lastModifiedBy>
  <cp:revision>4</cp:revision>
  <cp:lastPrinted>2021-06-17T00:16:00Z</cp:lastPrinted>
  <dcterms:created xsi:type="dcterms:W3CDTF">2021-12-20T04:33:00Z</dcterms:created>
  <dcterms:modified xsi:type="dcterms:W3CDTF">2021-12-20T05:49:00Z</dcterms:modified>
</cp:coreProperties>
</file>